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A4A1C" w14:textId="19AFB7F0" w:rsidR="00C81F05" w:rsidRPr="007A10FF" w:rsidRDefault="00B17473" w:rsidP="0095622E">
      <w:pPr>
        <w:jc w:val="center"/>
        <w:rPr>
          <w:sz w:val="30"/>
          <w:szCs w:val="30"/>
        </w:rPr>
      </w:pPr>
      <w:bookmarkStart w:id="0" w:name="_Hlk33725312"/>
      <w:r>
        <w:rPr>
          <w:rFonts w:hint="eastAsia"/>
          <w:sz w:val="30"/>
          <w:szCs w:val="30"/>
        </w:rPr>
        <w:t>关于疫情防控</w:t>
      </w:r>
      <w:r w:rsidR="004A2353">
        <w:rPr>
          <w:rFonts w:hint="eastAsia"/>
          <w:sz w:val="30"/>
          <w:szCs w:val="30"/>
        </w:rPr>
        <w:t>期间</w:t>
      </w:r>
      <w:r w:rsidR="00343A1A">
        <w:rPr>
          <w:rFonts w:hint="eastAsia"/>
          <w:sz w:val="30"/>
          <w:szCs w:val="30"/>
        </w:rPr>
        <w:t>研究生学位论文</w:t>
      </w:r>
      <w:r w:rsidR="007E3AAD">
        <w:rPr>
          <w:rFonts w:hint="eastAsia"/>
          <w:sz w:val="30"/>
          <w:szCs w:val="30"/>
        </w:rPr>
        <w:t>视频答辩</w:t>
      </w:r>
      <w:r w:rsidR="008E3C21">
        <w:rPr>
          <w:rFonts w:hint="eastAsia"/>
          <w:sz w:val="30"/>
          <w:szCs w:val="30"/>
        </w:rPr>
        <w:t>要求</w:t>
      </w:r>
    </w:p>
    <w:p w14:paraId="714B8F2F" w14:textId="77777777" w:rsidR="001221E5" w:rsidRDefault="007A10FF" w:rsidP="00343A1A">
      <w:pPr>
        <w:rPr>
          <w:sz w:val="24"/>
          <w:szCs w:val="24"/>
        </w:rPr>
      </w:pPr>
      <w:r w:rsidRPr="0061699C">
        <w:rPr>
          <w:rFonts w:hint="eastAsia"/>
          <w:sz w:val="24"/>
          <w:szCs w:val="24"/>
        </w:rPr>
        <w:t xml:space="preserve"> </w:t>
      </w:r>
      <w:r w:rsidRPr="0061699C">
        <w:rPr>
          <w:sz w:val="24"/>
          <w:szCs w:val="24"/>
        </w:rPr>
        <w:t xml:space="preserve"> </w:t>
      </w:r>
      <w:r w:rsidR="00BB7CEF" w:rsidRPr="0061699C">
        <w:rPr>
          <w:sz w:val="24"/>
          <w:szCs w:val="24"/>
        </w:rPr>
        <w:t xml:space="preserve"> </w:t>
      </w:r>
      <w:r w:rsidRPr="0061699C">
        <w:rPr>
          <w:sz w:val="24"/>
          <w:szCs w:val="24"/>
        </w:rPr>
        <w:t xml:space="preserve"> </w:t>
      </w:r>
    </w:p>
    <w:p w14:paraId="774A1D83" w14:textId="08DE2E2D" w:rsidR="00343A1A" w:rsidRDefault="00B17473" w:rsidP="001221E5">
      <w:pPr>
        <w:ind w:firstLineChars="236" w:firstLine="566"/>
        <w:rPr>
          <w:sz w:val="24"/>
          <w:szCs w:val="24"/>
        </w:rPr>
      </w:pPr>
      <w:r w:rsidRPr="00B17473">
        <w:rPr>
          <w:sz w:val="24"/>
          <w:szCs w:val="24"/>
        </w:rPr>
        <w:t>随着疫情防控进入常态化阶段</w:t>
      </w:r>
      <w:r>
        <w:rPr>
          <w:rFonts w:hint="eastAsia"/>
          <w:sz w:val="24"/>
          <w:szCs w:val="24"/>
        </w:rPr>
        <w:t>，</w:t>
      </w:r>
      <w:bookmarkStart w:id="1" w:name="_Hlk34076194"/>
      <w:r>
        <w:rPr>
          <w:rFonts w:hint="eastAsia"/>
          <w:sz w:val="24"/>
          <w:szCs w:val="24"/>
        </w:rPr>
        <w:t>为确保研究生</w:t>
      </w:r>
      <w:r w:rsidRPr="00343A1A">
        <w:rPr>
          <w:rFonts w:hint="eastAsia"/>
          <w:sz w:val="24"/>
          <w:szCs w:val="24"/>
        </w:rPr>
        <w:t>学位论文答辩申请与审核等相关工作的顺利开展，保障</w:t>
      </w:r>
      <w:r w:rsidR="009E7CC6">
        <w:rPr>
          <w:rFonts w:hint="eastAsia"/>
          <w:sz w:val="24"/>
          <w:szCs w:val="24"/>
        </w:rPr>
        <w:t>学位</w:t>
      </w:r>
      <w:r w:rsidRPr="00343A1A">
        <w:rPr>
          <w:rFonts w:hint="eastAsia"/>
          <w:sz w:val="24"/>
          <w:szCs w:val="24"/>
        </w:rPr>
        <w:t>论文答辩与学位授予质量</w:t>
      </w:r>
      <w:bookmarkEnd w:id="1"/>
      <w:r w:rsidR="007A10FF">
        <w:rPr>
          <w:rFonts w:hint="eastAsia"/>
          <w:sz w:val="24"/>
          <w:szCs w:val="24"/>
        </w:rPr>
        <w:t>，</w:t>
      </w:r>
      <w:r w:rsidR="00FB512A">
        <w:rPr>
          <w:rFonts w:hint="eastAsia"/>
          <w:sz w:val="24"/>
          <w:szCs w:val="24"/>
        </w:rPr>
        <w:t>规范以</w:t>
      </w:r>
      <w:r>
        <w:rPr>
          <w:rFonts w:hint="eastAsia"/>
          <w:sz w:val="24"/>
          <w:szCs w:val="24"/>
        </w:rPr>
        <w:t>网络视频会议方式</w:t>
      </w:r>
      <w:r w:rsidR="00FB512A">
        <w:rPr>
          <w:rFonts w:hint="eastAsia"/>
          <w:sz w:val="24"/>
          <w:szCs w:val="24"/>
        </w:rPr>
        <w:t>进行的</w:t>
      </w:r>
      <w:r>
        <w:rPr>
          <w:rFonts w:hint="eastAsia"/>
          <w:sz w:val="24"/>
          <w:szCs w:val="24"/>
        </w:rPr>
        <w:t>学位论文答辩，</w:t>
      </w:r>
      <w:r w:rsidR="00FB512A">
        <w:rPr>
          <w:rFonts w:hint="eastAsia"/>
          <w:sz w:val="24"/>
          <w:szCs w:val="24"/>
        </w:rPr>
        <w:t>对</w:t>
      </w:r>
      <w:r w:rsidR="00171484">
        <w:rPr>
          <w:rFonts w:hint="eastAsia"/>
          <w:sz w:val="24"/>
          <w:szCs w:val="24"/>
        </w:rPr>
        <w:t>学位论文</w:t>
      </w:r>
      <w:r w:rsidR="00FB512A">
        <w:rPr>
          <w:rFonts w:hint="eastAsia"/>
          <w:sz w:val="24"/>
          <w:szCs w:val="24"/>
        </w:rPr>
        <w:t>视频答辩提出以下要求：</w:t>
      </w:r>
    </w:p>
    <w:p w14:paraId="715B28D7" w14:textId="76765CB4" w:rsidR="000D122B" w:rsidRPr="00C8403E" w:rsidRDefault="009256F3" w:rsidP="00C8403E">
      <w:pPr>
        <w:pStyle w:val="a3"/>
        <w:numPr>
          <w:ilvl w:val="0"/>
          <w:numId w:val="1"/>
        </w:numPr>
        <w:ind w:left="0" w:firstLineChars="0" w:firstLine="0"/>
        <w:rPr>
          <w:sz w:val="24"/>
          <w:szCs w:val="24"/>
        </w:rPr>
      </w:pPr>
      <w:r w:rsidRPr="00C8403E">
        <w:rPr>
          <w:rFonts w:hint="eastAsia"/>
          <w:sz w:val="24"/>
          <w:szCs w:val="24"/>
        </w:rPr>
        <w:t>已通过学位论文评审</w:t>
      </w:r>
      <w:r w:rsidR="00C06711" w:rsidRPr="00C8403E">
        <w:rPr>
          <w:rFonts w:hint="eastAsia"/>
          <w:sz w:val="24"/>
          <w:szCs w:val="24"/>
        </w:rPr>
        <w:t>环节的研究生，</w:t>
      </w:r>
      <w:bookmarkStart w:id="2" w:name="_GoBack"/>
      <w:bookmarkEnd w:id="2"/>
      <w:r w:rsidR="00C06711" w:rsidRPr="00C8403E">
        <w:rPr>
          <w:rFonts w:hint="eastAsia"/>
          <w:sz w:val="24"/>
          <w:szCs w:val="24"/>
        </w:rPr>
        <w:t>确需</w:t>
      </w:r>
      <w:r w:rsidR="00FB512A" w:rsidRPr="00C8403E">
        <w:rPr>
          <w:rFonts w:hint="eastAsia"/>
          <w:sz w:val="24"/>
          <w:szCs w:val="24"/>
        </w:rPr>
        <w:t>以视频会议方式举行学位论文答辩的，需</w:t>
      </w:r>
      <w:r w:rsidR="00C06711" w:rsidRPr="00C8403E">
        <w:rPr>
          <w:rFonts w:hint="eastAsia"/>
          <w:sz w:val="24"/>
          <w:szCs w:val="24"/>
        </w:rPr>
        <w:t>提前一周时间</w:t>
      </w:r>
      <w:r w:rsidR="00077B91" w:rsidRPr="00C8403E">
        <w:rPr>
          <w:rFonts w:hint="eastAsia"/>
          <w:sz w:val="24"/>
          <w:szCs w:val="24"/>
        </w:rPr>
        <w:t>，</w:t>
      </w:r>
      <w:r w:rsidR="00907D05" w:rsidRPr="00C8403E">
        <w:rPr>
          <w:rFonts w:hint="eastAsia"/>
          <w:sz w:val="24"/>
          <w:szCs w:val="24"/>
        </w:rPr>
        <w:t>由</w:t>
      </w:r>
      <w:r w:rsidR="00907D05" w:rsidRPr="00786D0F">
        <w:rPr>
          <w:rFonts w:hint="eastAsia"/>
          <w:sz w:val="24"/>
          <w:szCs w:val="24"/>
        </w:rPr>
        <w:t>研究生及其导师向院系</w:t>
      </w:r>
      <w:r w:rsidR="00907D05" w:rsidRPr="00C8403E">
        <w:rPr>
          <w:rFonts w:hint="eastAsia"/>
          <w:sz w:val="24"/>
          <w:szCs w:val="24"/>
        </w:rPr>
        <w:t>提出视频答辩会申请，经院系审核通过</w:t>
      </w:r>
      <w:r w:rsidR="00FB512A" w:rsidRPr="00C8403E">
        <w:rPr>
          <w:rFonts w:hint="eastAsia"/>
          <w:sz w:val="24"/>
          <w:szCs w:val="24"/>
        </w:rPr>
        <w:t>后，需在答辩前三天在院系网站（硕士学位论文答辩）或研究生院网站（博士学位论文答辩）上进行答辩</w:t>
      </w:r>
      <w:r w:rsidR="00A44EB5">
        <w:rPr>
          <w:rFonts w:hint="eastAsia"/>
          <w:sz w:val="24"/>
          <w:szCs w:val="24"/>
        </w:rPr>
        <w:t>会</w:t>
      </w:r>
      <w:r w:rsidR="00FB512A" w:rsidRPr="00C8403E">
        <w:rPr>
          <w:rFonts w:hint="eastAsia"/>
          <w:sz w:val="24"/>
          <w:szCs w:val="24"/>
        </w:rPr>
        <w:t>公</w:t>
      </w:r>
      <w:r w:rsidR="00CE176D" w:rsidRPr="00C8403E">
        <w:rPr>
          <w:rFonts w:hint="eastAsia"/>
          <w:sz w:val="24"/>
          <w:szCs w:val="24"/>
        </w:rPr>
        <w:t>示</w:t>
      </w:r>
      <w:r w:rsidR="00FB512A" w:rsidRPr="00C8403E">
        <w:rPr>
          <w:rFonts w:hint="eastAsia"/>
          <w:sz w:val="24"/>
          <w:szCs w:val="24"/>
        </w:rPr>
        <w:t>，并</w:t>
      </w:r>
      <w:r w:rsidR="00907D05" w:rsidRPr="00C8403E">
        <w:rPr>
          <w:rFonts w:hint="eastAsia"/>
          <w:sz w:val="24"/>
          <w:szCs w:val="24"/>
        </w:rPr>
        <w:t>报研究生院</w:t>
      </w:r>
      <w:r w:rsidR="00F11701" w:rsidRPr="00C8403E">
        <w:rPr>
          <w:rFonts w:hint="eastAsia"/>
          <w:sz w:val="24"/>
          <w:szCs w:val="24"/>
        </w:rPr>
        <w:t>备案后</w:t>
      </w:r>
      <w:r w:rsidR="00907D05" w:rsidRPr="00C8403E">
        <w:rPr>
          <w:rFonts w:hint="eastAsia"/>
          <w:sz w:val="24"/>
          <w:szCs w:val="24"/>
        </w:rPr>
        <w:t>方可进行</w:t>
      </w:r>
      <w:r w:rsidR="00F11701" w:rsidRPr="00C8403E">
        <w:rPr>
          <w:rFonts w:hint="eastAsia"/>
          <w:sz w:val="24"/>
          <w:szCs w:val="24"/>
        </w:rPr>
        <w:t>答辩</w:t>
      </w:r>
      <w:r w:rsidR="00907D05" w:rsidRPr="00C8403E">
        <w:rPr>
          <w:rFonts w:hint="eastAsia"/>
          <w:sz w:val="24"/>
          <w:szCs w:val="24"/>
        </w:rPr>
        <w:t>。</w:t>
      </w:r>
    </w:p>
    <w:p w14:paraId="71EF381B" w14:textId="1AA888DE" w:rsidR="00FB512A" w:rsidRDefault="00FB512A" w:rsidP="00C8403E">
      <w:pPr>
        <w:pStyle w:val="a3"/>
        <w:numPr>
          <w:ilvl w:val="0"/>
          <w:numId w:val="1"/>
        </w:numPr>
        <w:ind w:left="0" w:firstLineChars="0" w:firstLine="0"/>
        <w:rPr>
          <w:sz w:val="24"/>
          <w:szCs w:val="24"/>
        </w:rPr>
      </w:pPr>
      <w:r>
        <w:rPr>
          <w:rFonts w:hint="eastAsia"/>
          <w:sz w:val="24"/>
          <w:szCs w:val="24"/>
        </w:rPr>
        <w:t>视频答辩的审核流程同线下答辩审核流程一致。</w:t>
      </w:r>
      <w:r w:rsidR="00CE176D">
        <w:rPr>
          <w:rFonts w:hint="eastAsia"/>
          <w:sz w:val="24"/>
          <w:szCs w:val="24"/>
        </w:rPr>
        <w:t>审核过程需保留纸质材料存档。</w:t>
      </w:r>
    </w:p>
    <w:p w14:paraId="513AC2DB" w14:textId="4E1E83CA" w:rsidR="00E95A4C" w:rsidRDefault="00864253" w:rsidP="00C8403E">
      <w:pPr>
        <w:pStyle w:val="a3"/>
        <w:numPr>
          <w:ilvl w:val="0"/>
          <w:numId w:val="1"/>
        </w:numPr>
        <w:ind w:left="0" w:firstLineChars="0" w:firstLine="0"/>
        <w:rPr>
          <w:sz w:val="24"/>
          <w:szCs w:val="24"/>
        </w:rPr>
      </w:pPr>
      <w:r w:rsidRPr="00E95A4C">
        <w:rPr>
          <w:rFonts w:hint="eastAsia"/>
          <w:sz w:val="24"/>
          <w:szCs w:val="24"/>
        </w:rPr>
        <w:t>视频答辩应全程录像备存</w:t>
      </w:r>
      <w:r w:rsidR="002433C6">
        <w:rPr>
          <w:rFonts w:hint="eastAsia"/>
          <w:sz w:val="24"/>
          <w:szCs w:val="24"/>
        </w:rPr>
        <w:t>。研究生</w:t>
      </w:r>
      <w:r w:rsidR="00CE176D">
        <w:rPr>
          <w:rFonts w:hint="eastAsia"/>
          <w:sz w:val="24"/>
          <w:szCs w:val="24"/>
        </w:rPr>
        <w:t>学位论文</w:t>
      </w:r>
      <w:r w:rsidRPr="00E95A4C">
        <w:rPr>
          <w:rFonts w:hint="eastAsia"/>
          <w:sz w:val="24"/>
          <w:szCs w:val="24"/>
        </w:rPr>
        <w:t>答辩委员会组成</w:t>
      </w:r>
      <w:r>
        <w:rPr>
          <w:rFonts w:hint="eastAsia"/>
          <w:sz w:val="24"/>
          <w:szCs w:val="24"/>
        </w:rPr>
        <w:t>及</w:t>
      </w:r>
      <w:r w:rsidRPr="00E95A4C">
        <w:rPr>
          <w:rFonts w:hint="eastAsia"/>
          <w:sz w:val="24"/>
          <w:szCs w:val="24"/>
        </w:rPr>
        <w:t>答辩会程序严格按照《</w:t>
      </w:r>
      <w:hyperlink r:id="rId7" w:tgtFrame="_blank" w:tooltip="东南大学授予硕士、博士学位暂行工作细则" w:history="1">
        <w:r w:rsidRPr="00864253">
          <w:rPr>
            <w:sz w:val="24"/>
            <w:szCs w:val="24"/>
          </w:rPr>
          <w:t>东南大学授予硕士、博士学位暂行工作细则</w:t>
        </w:r>
      </w:hyperlink>
      <w:r>
        <w:rPr>
          <w:rFonts w:hint="eastAsia"/>
          <w:sz w:val="24"/>
          <w:szCs w:val="24"/>
        </w:rPr>
        <w:t>》里的相关</w:t>
      </w:r>
      <w:r w:rsidRPr="00E95A4C">
        <w:rPr>
          <w:rFonts w:hint="eastAsia"/>
          <w:sz w:val="24"/>
          <w:szCs w:val="24"/>
        </w:rPr>
        <w:t>规定执行</w:t>
      </w:r>
      <w:r w:rsidR="00CE176D">
        <w:rPr>
          <w:rFonts w:hint="eastAsia"/>
          <w:sz w:val="24"/>
          <w:szCs w:val="24"/>
        </w:rPr>
        <w:t>，专业学位研究生学位论文答辩委员会组成要求需</w:t>
      </w:r>
      <w:r w:rsidR="00CE176D" w:rsidRPr="002433C6">
        <w:rPr>
          <w:rFonts w:hint="eastAsia"/>
          <w:b/>
          <w:sz w:val="24"/>
          <w:szCs w:val="24"/>
        </w:rPr>
        <w:t>同时</w:t>
      </w:r>
      <w:r w:rsidR="00CE176D">
        <w:rPr>
          <w:rFonts w:hint="eastAsia"/>
          <w:sz w:val="24"/>
          <w:szCs w:val="24"/>
        </w:rPr>
        <w:t>满足相应专业类别研究生</w:t>
      </w:r>
      <w:r w:rsidR="00CE176D" w:rsidRPr="00CE176D">
        <w:rPr>
          <w:rFonts w:hint="eastAsia"/>
          <w:b/>
          <w:sz w:val="24"/>
          <w:szCs w:val="24"/>
        </w:rPr>
        <w:t>培养方案</w:t>
      </w:r>
      <w:r w:rsidR="00CE176D">
        <w:rPr>
          <w:rFonts w:hint="eastAsia"/>
          <w:sz w:val="24"/>
          <w:szCs w:val="24"/>
        </w:rPr>
        <w:t>里的相关规定要求。</w:t>
      </w:r>
    </w:p>
    <w:p w14:paraId="5652240C" w14:textId="77777777" w:rsidR="00864253" w:rsidRDefault="00864253" w:rsidP="00C8403E">
      <w:pPr>
        <w:pStyle w:val="a3"/>
        <w:numPr>
          <w:ilvl w:val="0"/>
          <w:numId w:val="1"/>
        </w:numPr>
        <w:ind w:left="0" w:firstLineChars="0" w:firstLine="0"/>
        <w:rPr>
          <w:sz w:val="24"/>
          <w:szCs w:val="24"/>
        </w:rPr>
      </w:pPr>
      <w:r>
        <w:rPr>
          <w:rFonts w:hint="eastAsia"/>
          <w:sz w:val="24"/>
          <w:szCs w:val="24"/>
        </w:rPr>
        <w:t>答辩秘书应负责视频会议的组织</w:t>
      </w:r>
      <w:r w:rsidR="004445E5">
        <w:rPr>
          <w:rFonts w:hint="eastAsia"/>
          <w:sz w:val="24"/>
          <w:szCs w:val="24"/>
        </w:rPr>
        <w:t>、</w:t>
      </w:r>
      <w:r>
        <w:rPr>
          <w:rFonts w:hint="eastAsia"/>
          <w:sz w:val="24"/>
          <w:szCs w:val="24"/>
        </w:rPr>
        <w:t>记录及视频答辩</w:t>
      </w:r>
      <w:r w:rsidR="00276D92">
        <w:rPr>
          <w:rFonts w:hint="eastAsia"/>
          <w:sz w:val="24"/>
          <w:szCs w:val="24"/>
        </w:rPr>
        <w:t>全过程</w:t>
      </w:r>
      <w:r>
        <w:rPr>
          <w:rFonts w:hint="eastAsia"/>
          <w:sz w:val="24"/>
          <w:szCs w:val="24"/>
        </w:rPr>
        <w:t>的</w:t>
      </w:r>
      <w:r w:rsidR="00276D92">
        <w:rPr>
          <w:rFonts w:hint="eastAsia"/>
          <w:sz w:val="24"/>
          <w:szCs w:val="24"/>
        </w:rPr>
        <w:t>录音</w:t>
      </w:r>
      <w:r>
        <w:rPr>
          <w:rFonts w:hint="eastAsia"/>
          <w:sz w:val="24"/>
          <w:szCs w:val="24"/>
        </w:rPr>
        <w:t>录像</w:t>
      </w:r>
      <w:r w:rsidR="00276D92">
        <w:rPr>
          <w:rFonts w:hint="eastAsia"/>
          <w:sz w:val="24"/>
          <w:szCs w:val="24"/>
        </w:rPr>
        <w:t>。对视频答辩所用平台及投票表决的软件应提前了解，对可能出现的问题应提前做好应对预案</w:t>
      </w:r>
      <w:r w:rsidR="009E05EE">
        <w:rPr>
          <w:rFonts w:hint="eastAsia"/>
          <w:sz w:val="24"/>
          <w:szCs w:val="24"/>
        </w:rPr>
        <w:t>。</w:t>
      </w:r>
      <w:r w:rsidR="00656A17">
        <w:rPr>
          <w:rFonts w:hint="eastAsia"/>
          <w:sz w:val="24"/>
          <w:szCs w:val="24"/>
        </w:rPr>
        <w:t>应</w:t>
      </w:r>
      <w:r w:rsidR="00276D92">
        <w:rPr>
          <w:rFonts w:hint="eastAsia"/>
          <w:sz w:val="24"/>
          <w:szCs w:val="24"/>
        </w:rPr>
        <w:t>将视频会议</w:t>
      </w:r>
      <w:r w:rsidR="008F78C9">
        <w:rPr>
          <w:rFonts w:hint="eastAsia"/>
          <w:sz w:val="24"/>
          <w:szCs w:val="24"/>
        </w:rPr>
        <w:t>网址</w:t>
      </w:r>
      <w:r w:rsidR="00276D92">
        <w:rPr>
          <w:rFonts w:hint="eastAsia"/>
          <w:sz w:val="24"/>
          <w:szCs w:val="24"/>
        </w:rPr>
        <w:t>及投票软件</w:t>
      </w:r>
      <w:r w:rsidR="008F78C9">
        <w:rPr>
          <w:rFonts w:hint="eastAsia"/>
          <w:sz w:val="24"/>
          <w:szCs w:val="24"/>
        </w:rPr>
        <w:t>的</w:t>
      </w:r>
      <w:r w:rsidR="00276D92">
        <w:rPr>
          <w:rFonts w:hint="eastAsia"/>
          <w:sz w:val="24"/>
          <w:szCs w:val="24"/>
        </w:rPr>
        <w:t>使用须知提前告知答辩委员</w:t>
      </w:r>
      <w:r w:rsidR="00656A17">
        <w:rPr>
          <w:rFonts w:hint="eastAsia"/>
          <w:sz w:val="24"/>
          <w:szCs w:val="24"/>
        </w:rPr>
        <w:t>，以便委员提前熟悉所要使用的工具，保证答辩会按时、合规进行</w:t>
      </w:r>
      <w:r w:rsidR="00276D92">
        <w:rPr>
          <w:rFonts w:hint="eastAsia"/>
          <w:sz w:val="24"/>
          <w:szCs w:val="24"/>
        </w:rPr>
        <w:t>。</w:t>
      </w:r>
    </w:p>
    <w:p w14:paraId="283DCE0E" w14:textId="0785C903" w:rsidR="00864253" w:rsidRDefault="00656A17" w:rsidP="00C8403E">
      <w:pPr>
        <w:pStyle w:val="a3"/>
        <w:numPr>
          <w:ilvl w:val="0"/>
          <w:numId w:val="1"/>
        </w:numPr>
        <w:ind w:left="0" w:firstLineChars="0" w:firstLine="0"/>
        <w:rPr>
          <w:sz w:val="24"/>
          <w:szCs w:val="24"/>
        </w:rPr>
      </w:pPr>
      <w:r>
        <w:rPr>
          <w:rFonts w:hint="eastAsia"/>
          <w:sz w:val="24"/>
          <w:szCs w:val="24"/>
        </w:rPr>
        <w:t>投票表决</w:t>
      </w:r>
      <w:r w:rsidR="006A0453">
        <w:rPr>
          <w:rFonts w:hint="eastAsia"/>
          <w:sz w:val="24"/>
          <w:szCs w:val="24"/>
        </w:rPr>
        <w:t>可采用微信小程序“群问卷”进行投票</w:t>
      </w:r>
      <w:r w:rsidR="00C53724">
        <w:rPr>
          <w:rFonts w:hint="eastAsia"/>
          <w:sz w:val="24"/>
          <w:szCs w:val="24"/>
        </w:rPr>
        <w:t>，电子投票结果应随视频答辩的录像等电子材料一起提交研究生秘书审核</w:t>
      </w:r>
      <w:r w:rsidR="002F46B1">
        <w:rPr>
          <w:rFonts w:hint="eastAsia"/>
          <w:sz w:val="24"/>
          <w:szCs w:val="24"/>
        </w:rPr>
        <w:t>。对采用线下线上结合方式答辩的，</w:t>
      </w:r>
      <w:r w:rsidR="00CE176D">
        <w:rPr>
          <w:rFonts w:hint="eastAsia"/>
          <w:sz w:val="24"/>
          <w:szCs w:val="24"/>
        </w:rPr>
        <w:t>如所有答辩委员</w:t>
      </w:r>
      <w:r w:rsidR="002F46B1">
        <w:rPr>
          <w:rFonts w:hint="eastAsia"/>
          <w:sz w:val="24"/>
          <w:szCs w:val="24"/>
        </w:rPr>
        <w:t>全体在</w:t>
      </w:r>
      <w:r w:rsidR="00CE176D">
        <w:rPr>
          <w:rFonts w:hint="eastAsia"/>
          <w:sz w:val="24"/>
          <w:szCs w:val="24"/>
        </w:rPr>
        <w:t>线下会议室，</w:t>
      </w:r>
      <w:r w:rsidR="002F46B1">
        <w:rPr>
          <w:rFonts w:hint="eastAsia"/>
          <w:sz w:val="24"/>
          <w:szCs w:val="24"/>
        </w:rPr>
        <w:t>表决方式可采用纸质投票方式。</w:t>
      </w:r>
    </w:p>
    <w:p w14:paraId="6616C5ED" w14:textId="61EA6AAA" w:rsidR="004445E5" w:rsidRDefault="004B08D3" w:rsidP="00C8403E">
      <w:pPr>
        <w:pStyle w:val="a3"/>
        <w:numPr>
          <w:ilvl w:val="0"/>
          <w:numId w:val="1"/>
        </w:numPr>
        <w:ind w:left="0" w:firstLineChars="0" w:firstLine="0"/>
        <w:rPr>
          <w:sz w:val="24"/>
          <w:szCs w:val="24"/>
        </w:rPr>
      </w:pPr>
      <w:r>
        <w:rPr>
          <w:rFonts w:hint="eastAsia"/>
          <w:sz w:val="24"/>
          <w:szCs w:val="24"/>
        </w:rPr>
        <w:lastRenderedPageBreak/>
        <w:t>答辩结束之后，答辩秘书应及时</w:t>
      </w:r>
      <w:r w:rsidR="002F46B1">
        <w:rPr>
          <w:rFonts w:hint="eastAsia"/>
          <w:sz w:val="24"/>
          <w:szCs w:val="24"/>
        </w:rPr>
        <w:t>整理</w:t>
      </w:r>
      <w:r w:rsidR="002F46B1" w:rsidRPr="004445E5">
        <w:rPr>
          <w:rFonts w:hint="eastAsia"/>
          <w:sz w:val="24"/>
          <w:szCs w:val="24"/>
        </w:rPr>
        <w:t>表决票</w:t>
      </w:r>
      <w:r w:rsidR="002F46B1">
        <w:rPr>
          <w:rFonts w:hint="eastAsia"/>
          <w:sz w:val="24"/>
          <w:szCs w:val="24"/>
        </w:rPr>
        <w:t>、答辩记录、</w:t>
      </w:r>
      <w:r w:rsidR="002F46B1" w:rsidRPr="004445E5">
        <w:rPr>
          <w:rFonts w:hint="eastAsia"/>
          <w:sz w:val="24"/>
          <w:szCs w:val="24"/>
        </w:rPr>
        <w:t>答辩决议书等纸质材料</w:t>
      </w:r>
      <w:r w:rsidR="002F46B1">
        <w:rPr>
          <w:rFonts w:hint="eastAsia"/>
          <w:sz w:val="24"/>
          <w:szCs w:val="24"/>
        </w:rPr>
        <w:t>，及视频答辩录音录像</w:t>
      </w:r>
      <w:r w:rsidR="00C53724">
        <w:rPr>
          <w:rFonts w:hint="eastAsia"/>
          <w:sz w:val="24"/>
          <w:szCs w:val="24"/>
        </w:rPr>
        <w:t>、电子表决票</w:t>
      </w:r>
      <w:r w:rsidR="002F46B1">
        <w:rPr>
          <w:rFonts w:hint="eastAsia"/>
          <w:sz w:val="24"/>
          <w:szCs w:val="24"/>
        </w:rPr>
        <w:t>，并将相关材料</w:t>
      </w:r>
      <w:r>
        <w:rPr>
          <w:rFonts w:hint="eastAsia"/>
          <w:sz w:val="24"/>
          <w:szCs w:val="24"/>
        </w:rPr>
        <w:t>交给院系</w:t>
      </w:r>
      <w:r w:rsidR="002F46B1">
        <w:rPr>
          <w:rFonts w:hint="eastAsia"/>
          <w:sz w:val="24"/>
          <w:szCs w:val="24"/>
        </w:rPr>
        <w:t>研究生秘书</w:t>
      </w:r>
      <w:r>
        <w:rPr>
          <w:rFonts w:hint="eastAsia"/>
          <w:sz w:val="24"/>
          <w:szCs w:val="24"/>
        </w:rPr>
        <w:t>审查，审查合格的，学院</w:t>
      </w:r>
      <w:r w:rsidR="00B756CB">
        <w:rPr>
          <w:rFonts w:hint="eastAsia"/>
          <w:sz w:val="24"/>
          <w:szCs w:val="24"/>
        </w:rPr>
        <w:t>在系统中进行</w:t>
      </w:r>
      <w:r>
        <w:rPr>
          <w:rFonts w:hint="eastAsia"/>
          <w:sz w:val="24"/>
          <w:szCs w:val="24"/>
        </w:rPr>
        <w:t>答辩</w:t>
      </w:r>
      <w:r w:rsidR="00B756CB">
        <w:rPr>
          <w:rFonts w:hint="eastAsia"/>
          <w:sz w:val="24"/>
          <w:szCs w:val="24"/>
        </w:rPr>
        <w:t>结果确认</w:t>
      </w:r>
      <w:r w:rsidR="004445E5">
        <w:rPr>
          <w:rFonts w:hint="eastAsia"/>
          <w:sz w:val="24"/>
          <w:szCs w:val="24"/>
        </w:rPr>
        <w:t>并将视频答辩电子材料</w:t>
      </w:r>
      <w:r w:rsidR="002F46B1">
        <w:rPr>
          <w:rFonts w:hint="eastAsia"/>
          <w:sz w:val="24"/>
          <w:szCs w:val="24"/>
        </w:rPr>
        <w:t>及时</w:t>
      </w:r>
      <w:r w:rsidR="004445E5">
        <w:rPr>
          <w:rFonts w:hint="eastAsia"/>
          <w:sz w:val="24"/>
          <w:szCs w:val="24"/>
        </w:rPr>
        <w:t>发送学位办保存</w:t>
      </w:r>
      <w:r w:rsidR="00B756CB">
        <w:rPr>
          <w:rFonts w:hint="eastAsia"/>
          <w:sz w:val="24"/>
          <w:szCs w:val="24"/>
        </w:rPr>
        <w:t>。审查不合格的，答辩无效，需重新组织答辩</w:t>
      </w:r>
      <w:r>
        <w:rPr>
          <w:rFonts w:hint="eastAsia"/>
          <w:sz w:val="24"/>
          <w:szCs w:val="24"/>
        </w:rPr>
        <w:t>。</w:t>
      </w:r>
      <w:bookmarkEnd w:id="0"/>
    </w:p>
    <w:p w14:paraId="12B402F2" w14:textId="3884BC9E" w:rsidR="00864253" w:rsidRDefault="002E0D25" w:rsidP="00B756CB">
      <w:pPr>
        <w:pStyle w:val="a3"/>
        <w:numPr>
          <w:ilvl w:val="0"/>
          <w:numId w:val="1"/>
        </w:numPr>
        <w:ind w:firstLineChars="0"/>
        <w:rPr>
          <w:sz w:val="24"/>
          <w:szCs w:val="24"/>
        </w:rPr>
      </w:pPr>
      <w:r>
        <w:rPr>
          <w:rFonts w:hint="eastAsia"/>
          <w:sz w:val="24"/>
          <w:szCs w:val="24"/>
        </w:rPr>
        <w:t>所有答辩材料归档时应全部采用手签确认方式，暂不支持电子签名归档</w:t>
      </w:r>
      <w:r w:rsidR="004445E5" w:rsidRPr="004445E5">
        <w:rPr>
          <w:rFonts w:hint="eastAsia"/>
          <w:sz w:val="24"/>
          <w:szCs w:val="24"/>
        </w:rPr>
        <w:t>。</w:t>
      </w:r>
    </w:p>
    <w:p w14:paraId="5744B869" w14:textId="29260415" w:rsidR="00C105ED" w:rsidRDefault="00C105ED" w:rsidP="00C105ED">
      <w:pPr>
        <w:pStyle w:val="a3"/>
        <w:ind w:left="720" w:firstLineChars="0" w:firstLine="0"/>
        <w:rPr>
          <w:sz w:val="24"/>
          <w:szCs w:val="24"/>
        </w:rPr>
      </w:pPr>
    </w:p>
    <w:p w14:paraId="576B1286" w14:textId="46C9C934" w:rsidR="00C105ED" w:rsidRDefault="00C105ED" w:rsidP="00C105ED">
      <w:pPr>
        <w:pStyle w:val="a3"/>
        <w:ind w:left="720" w:firstLineChars="0" w:firstLine="0"/>
        <w:rPr>
          <w:sz w:val="24"/>
          <w:szCs w:val="24"/>
        </w:rPr>
      </w:pPr>
    </w:p>
    <w:p w14:paraId="6FC45750" w14:textId="77777777" w:rsidR="001D649D" w:rsidRDefault="001D649D" w:rsidP="001D649D">
      <w:pPr>
        <w:rPr>
          <w:b/>
          <w:color w:val="000000" w:themeColor="text1"/>
        </w:rPr>
      </w:pPr>
      <w:r w:rsidRPr="00F35D2C">
        <w:rPr>
          <w:rFonts w:hint="eastAsia"/>
          <w:b/>
          <w:color w:val="000000" w:themeColor="text1"/>
        </w:rPr>
        <w:t>备注：</w:t>
      </w:r>
    </w:p>
    <w:p w14:paraId="1640CFF8" w14:textId="2566B1EB" w:rsidR="001D649D" w:rsidRPr="00F35D2C" w:rsidRDefault="001D649D" w:rsidP="001D649D">
      <w:pPr>
        <w:rPr>
          <w:b/>
          <w:color w:val="000000" w:themeColor="text1"/>
        </w:rPr>
      </w:pPr>
      <w:r w:rsidRPr="00F35D2C">
        <w:rPr>
          <w:rFonts w:hint="eastAsia"/>
          <w:b/>
          <w:color w:val="000000" w:themeColor="text1"/>
        </w:rPr>
        <w:t>1）要求答辩人在独立不受干扰的空间中，答辩过程中不得与旁人交流讨论；</w:t>
      </w:r>
    </w:p>
    <w:p w14:paraId="478C557B" w14:textId="77777777" w:rsidR="001D649D" w:rsidRDefault="001D649D" w:rsidP="001D649D">
      <w:pPr>
        <w:rPr>
          <w:b/>
          <w:color w:val="000000" w:themeColor="text1"/>
        </w:rPr>
      </w:pPr>
      <w:r w:rsidRPr="00F35D2C">
        <w:rPr>
          <w:rFonts w:hint="eastAsia"/>
          <w:b/>
          <w:color w:val="000000" w:themeColor="text1"/>
        </w:rPr>
        <w:t xml:space="preserve"> </w:t>
      </w:r>
      <w:r w:rsidRPr="00F35D2C">
        <w:rPr>
          <w:b/>
          <w:color w:val="000000" w:themeColor="text1"/>
        </w:rPr>
        <w:t xml:space="preserve">     </w:t>
      </w:r>
    </w:p>
    <w:p w14:paraId="4F7717C3" w14:textId="0F39C99B" w:rsidR="001D649D" w:rsidRDefault="001D649D" w:rsidP="001D649D">
      <w:pPr>
        <w:rPr>
          <w:b/>
          <w:color w:val="000000" w:themeColor="text1"/>
        </w:rPr>
      </w:pPr>
      <w:r w:rsidRPr="00F35D2C">
        <w:rPr>
          <w:b/>
          <w:color w:val="000000" w:themeColor="text1"/>
        </w:rPr>
        <w:t>2</w:t>
      </w:r>
      <w:r w:rsidRPr="00F35D2C">
        <w:rPr>
          <w:rFonts w:hint="eastAsia"/>
          <w:b/>
          <w:color w:val="000000" w:themeColor="text1"/>
        </w:rPr>
        <w:t>）要求答辩人、导师、答辩委员会成员（包括答辩秘书）全程保持摄像头与麦克风打开，并</w:t>
      </w:r>
      <w:r>
        <w:rPr>
          <w:rFonts w:hint="eastAsia"/>
          <w:b/>
          <w:color w:val="000000" w:themeColor="text1"/>
        </w:rPr>
        <w:t>始终</w:t>
      </w:r>
      <w:r w:rsidRPr="00F35D2C">
        <w:rPr>
          <w:rFonts w:hint="eastAsia"/>
          <w:b/>
          <w:color w:val="000000" w:themeColor="text1"/>
        </w:rPr>
        <w:t>保持在视频中图像在线</w:t>
      </w:r>
      <w:r>
        <w:rPr>
          <w:rFonts w:hint="eastAsia"/>
          <w:b/>
          <w:color w:val="000000" w:themeColor="text1"/>
        </w:rPr>
        <w:t>（答委会讨论期间，答辩人及导师退出会议室）</w:t>
      </w:r>
      <w:r w:rsidRPr="00F35D2C">
        <w:rPr>
          <w:rFonts w:hint="eastAsia"/>
          <w:b/>
          <w:color w:val="000000" w:themeColor="text1"/>
        </w:rPr>
        <w:t>。</w:t>
      </w:r>
    </w:p>
    <w:p w14:paraId="4E0C609E" w14:textId="77777777" w:rsidR="001D649D" w:rsidRDefault="001D649D" w:rsidP="001D649D">
      <w:pPr>
        <w:rPr>
          <w:b/>
          <w:color w:val="000000" w:themeColor="text1"/>
        </w:rPr>
      </w:pPr>
      <w:r>
        <w:rPr>
          <w:rFonts w:hint="eastAsia"/>
          <w:b/>
          <w:color w:val="000000" w:themeColor="text1"/>
        </w:rPr>
        <w:t xml:space="preserve"> </w:t>
      </w:r>
      <w:r>
        <w:rPr>
          <w:b/>
          <w:color w:val="000000" w:themeColor="text1"/>
        </w:rPr>
        <w:t xml:space="preserve">     </w:t>
      </w:r>
    </w:p>
    <w:p w14:paraId="26D7764C" w14:textId="6DB82FBD" w:rsidR="001D649D" w:rsidRPr="00F35D2C" w:rsidRDefault="001D649D" w:rsidP="001D649D">
      <w:pPr>
        <w:rPr>
          <w:b/>
          <w:color w:val="000000" w:themeColor="text1"/>
        </w:rPr>
      </w:pPr>
      <w:r>
        <w:rPr>
          <w:b/>
          <w:color w:val="000000" w:themeColor="text1"/>
        </w:rPr>
        <w:t>3</w:t>
      </w:r>
      <w:r>
        <w:rPr>
          <w:rFonts w:hint="eastAsia"/>
          <w:b/>
          <w:color w:val="000000" w:themeColor="text1"/>
        </w:rPr>
        <w:t>）要求每一个答辩人的答辩过程都单独全程录像，并保存录像资料。不要中途间断，或剪辑。</w:t>
      </w:r>
    </w:p>
    <w:p w14:paraId="32E20F03" w14:textId="77777777" w:rsidR="001D649D" w:rsidRDefault="001D649D" w:rsidP="001D649D">
      <w:pPr>
        <w:rPr>
          <w:b/>
          <w:bCs/>
          <w:color w:val="000000" w:themeColor="text1"/>
          <w:sz w:val="32"/>
          <w:szCs w:val="28"/>
        </w:rPr>
      </w:pPr>
    </w:p>
    <w:p w14:paraId="4638A16A" w14:textId="05952AF7" w:rsidR="00C8403E" w:rsidRPr="001D649D" w:rsidRDefault="00C8403E" w:rsidP="00C105ED">
      <w:pPr>
        <w:pStyle w:val="a3"/>
        <w:ind w:left="720" w:firstLineChars="0" w:firstLine="0"/>
        <w:rPr>
          <w:sz w:val="24"/>
          <w:szCs w:val="24"/>
        </w:rPr>
      </w:pPr>
    </w:p>
    <w:p w14:paraId="0D5F04A2" w14:textId="11416497" w:rsidR="00C8403E" w:rsidRDefault="00C8403E" w:rsidP="00C105ED">
      <w:pPr>
        <w:pStyle w:val="a3"/>
        <w:ind w:left="720" w:firstLineChars="0" w:firstLine="0"/>
        <w:rPr>
          <w:sz w:val="24"/>
          <w:szCs w:val="24"/>
        </w:rPr>
      </w:pPr>
    </w:p>
    <w:p w14:paraId="14BCAF01" w14:textId="25926B0B" w:rsidR="00C8403E" w:rsidRDefault="00C8403E" w:rsidP="00C105ED">
      <w:pPr>
        <w:pStyle w:val="a3"/>
        <w:ind w:left="720" w:firstLineChars="0" w:firstLine="0"/>
        <w:rPr>
          <w:sz w:val="24"/>
          <w:szCs w:val="24"/>
        </w:rPr>
      </w:pPr>
    </w:p>
    <w:p w14:paraId="7D2148E1" w14:textId="00F5CF50" w:rsidR="00C8403E" w:rsidRDefault="00C8403E" w:rsidP="00C105ED">
      <w:pPr>
        <w:pStyle w:val="a3"/>
        <w:ind w:left="720" w:firstLineChars="0" w:firstLine="0"/>
        <w:rPr>
          <w:sz w:val="24"/>
          <w:szCs w:val="24"/>
        </w:rPr>
      </w:pPr>
    </w:p>
    <w:p w14:paraId="711ECF01" w14:textId="45F85A3E" w:rsidR="00C8403E" w:rsidRDefault="00C8403E" w:rsidP="00C105ED">
      <w:pPr>
        <w:pStyle w:val="a3"/>
        <w:ind w:left="720" w:firstLineChars="0" w:firstLine="0"/>
        <w:rPr>
          <w:sz w:val="24"/>
          <w:szCs w:val="24"/>
        </w:rPr>
      </w:pPr>
    </w:p>
    <w:p w14:paraId="63AACBB9" w14:textId="2A5651D3" w:rsidR="00C8403E" w:rsidRDefault="00C8403E" w:rsidP="00C105ED">
      <w:pPr>
        <w:pStyle w:val="a3"/>
        <w:ind w:left="720" w:firstLineChars="0" w:firstLine="0"/>
        <w:rPr>
          <w:sz w:val="24"/>
          <w:szCs w:val="24"/>
        </w:rPr>
      </w:pPr>
    </w:p>
    <w:p w14:paraId="4C8DC86B" w14:textId="77777777" w:rsidR="00C8403E" w:rsidRDefault="00C8403E" w:rsidP="00C105ED">
      <w:pPr>
        <w:pStyle w:val="a3"/>
        <w:ind w:left="720" w:firstLineChars="0" w:firstLine="0"/>
        <w:rPr>
          <w:sz w:val="24"/>
          <w:szCs w:val="24"/>
        </w:rPr>
      </w:pPr>
    </w:p>
    <w:sectPr w:rsidR="00C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E76C4" w14:textId="77777777" w:rsidR="00CA7EEB" w:rsidRDefault="00CA7EEB" w:rsidP="00CB34DA">
      <w:r>
        <w:separator/>
      </w:r>
    </w:p>
  </w:endnote>
  <w:endnote w:type="continuationSeparator" w:id="0">
    <w:p w14:paraId="66ACA20A" w14:textId="77777777" w:rsidR="00CA7EEB" w:rsidRDefault="00CA7EEB" w:rsidP="00CB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2EB7" w14:textId="77777777" w:rsidR="00CA7EEB" w:rsidRDefault="00CA7EEB" w:rsidP="00CB34DA">
      <w:r>
        <w:separator/>
      </w:r>
    </w:p>
  </w:footnote>
  <w:footnote w:type="continuationSeparator" w:id="0">
    <w:p w14:paraId="54C42903" w14:textId="77777777" w:rsidR="00CA7EEB" w:rsidRDefault="00CA7EEB" w:rsidP="00CB3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94829"/>
    <w:multiLevelType w:val="hybridMultilevel"/>
    <w:tmpl w:val="CD9A0190"/>
    <w:lvl w:ilvl="0" w:tplc="4C5E0E00">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28"/>
    <w:rsid w:val="00003321"/>
    <w:rsid w:val="00077B91"/>
    <w:rsid w:val="000B33BF"/>
    <w:rsid w:val="000D122B"/>
    <w:rsid w:val="001221E5"/>
    <w:rsid w:val="00155C6E"/>
    <w:rsid w:val="00171484"/>
    <w:rsid w:val="00185E28"/>
    <w:rsid w:val="001B4581"/>
    <w:rsid w:val="001D649D"/>
    <w:rsid w:val="00212306"/>
    <w:rsid w:val="002433C6"/>
    <w:rsid w:val="00276D92"/>
    <w:rsid w:val="002A2DC6"/>
    <w:rsid w:val="002C7829"/>
    <w:rsid w:val="002E0D25"/>
    <w:rsid w:val="002F46B1"/>
    <w:rsid w:val="00343A1A"/>
    <w:rsid w:val="00377DCD"/>
    <w:rsid w:val="003A28E7"/>
    <w:rsid w:val="003F12E6"/>
    <w:rsid w:val="004445E5"/>
    <w:rsid w:val="004A2353"/>
    <w:rsid w:val="004B08D3"/>
    <w:rsid w:val="004B5198"/>
    <w:rsid w:val="00511175"/>
    <w:rsid w:val="00511345"/>
    <w:rsid w:val="0057618F"/>
    <w:rsid w:val="0061699C"/>
    <w:rsid w:val="00656A17"/>
    <w:rsid w:val="006A0453"/>
    <w:rsid w:val="00786D0F"/>
    <w:rsid w:val="007A10FF"/>
    <w:rsid w:val="007E3AAD"/>
    <w:rsid w:val="00810E46"/>
    <w:rsid w:val="00864253"/>
    <w:rsid w:val="008E3C21"/>
    <w:rsid w:val="008F78C9"/>
    <w:rsid w:val="00907D05"/>
    <w:rsid w:val="009256F3"/>
    <w:rsid w:val="0095622E"/>
    <w:rsid w:val="009B69EB"/>
    <w:rsid w:val="009C00B8"/>
    <w:rsid w:val="009E05EE"/>
    <w:rsid w:val="009E7CC6"/>
    <w:rsid w:val="00A1311B"/>
    <w:rsid w:val="00A44EB5"/>
    <w:rsid w:val="00A93F27"/>
    <w:rsid w:val="00AD6A10"/>
    <w:rsid w:val="00B17473"/>
    <w:rsid w:val="00B52384"/>
    <w:rsid w:val="00B756CB"/>
    <w:rsid w:val="00B830B1"/>
    <w:rsid w:val="00BB7CEF"/>
    <w:rsid w:val="00C06711"/>
    <w:rsid w:val="00C105ED"/>
    <w:rsid w:val="00C24576"/>
    <w:rsid w:val="00C5067C"/>
    <w:rsid w:val="00C53724"/>
    <w:rsid w:val="00C81F05"/>
    <w:rsid w:val="00C8403E"/>
    <w:rsid w:val="00CA7EEB"/>
    <w:rsid w:val="00CB34DA"/>
    <w:rsid w:val="00CD4376"/>
    <w:rsid w:val="00CE176D"/>
    <w:rsid w:val="00E86FA6"/>
    <w:rsid w:val="00E95A4C"/>
    <w:rsid w:val="00F11701"/>
    <w:rsid w:val="00FB512A"/>
    <w:rsid w:val="00FF2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C0C06"/>
  <w15:chartTrackingRefBased/>
  <w15:docId w15:val="{DACB5165-0DC2-433F-A643-28996BEC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DCD"/>
    <w:pPr>
      <w:ind w:firstLineChars="200" w:firstLine="420"/>
    </w:pPr>
  </w:style>
  <w:style w:type="character" w:styleId="a4">
    <w:name w:val="Hyperlink"/>
    <w:basedOn w:val="a0"/>
    <w:uiPriority w:val="99"/>
    <w:semiHidden/>
    <w:unhideWhenUsed/>
    <w:rsid w:val="00864253"/>
    <w:rPr>
      <w:color w:val="0000FF"/>
      <w:u w:val="single"/>
    </w:rPr>
  </w:style>
  <w:style w:type="paragraph" w:styleId="a5">
    <w:name w:val="header"/>
    <w:basedOn w:val="a"/>
    <w:link w:val="a6"/>
    <w:uiPriority w:val="99"/>
    <w:unhideWhenUsed/>
    <w:rsid w:val="00CB34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B34DA"/>
    <w:rPr>
      <w:sz w:val="18"/>
      <w:szCs w:val="18"/>
    </w:rPr>
  </w:style>
  <w:style w:type="paragraph" w:styleId="a7">
    <w:name w:val="footer"/>
    <w:basedOn w:val="a"/>
    <w:link w:val="a8"/>
    <w:uiPriority w:val="99"/>
    <w:unhideWhenUsed/>
    <w:rsid w:val="00CB34DA"/>
    <w:pPr>
      <w:tabs>
        <w:tab w:val="center" w:pos="4153"/>
        <w:tab w:val="right" w:pos="8306"/>
      </w:tabs>
      <w:snapToGrid w:val="0"/>
      <w:jc w:val="left"/>
    </w:pPr>
    <w:rPr>
      <w:sz w:val="18"/>
      <w:szCs w:val="18"/>
    </w:rPr>
  </w:style>
  <w:style w:type="character" w:customStyle="1" w:styleId="a8">
    <w:name w:val="页脚 字符"/>
    <w:basedOn w:val="a0"/>
    <w:link w:val="a7"/>
    <w:uiPriority w:val="99"/>
    <w:rsid w:val="00CB34DA"/>
    <w:rPr>
      <w:sz w:val="18"/>
      <w:szCs w:val="18"/>
    </w:rPr>
  </w:style>
  <w:style w:type="paragraph" w:styleId="a9">
    <w:name w:val="Balloon Text"/>
    <w:basedOn w:val="a"/>
    <w:link w:val="aa"/>
    <w:uiPriority w:val="99"/>
    <w:semiHidden/>
    <w:unhideWhenUsed/>
    <w:rsid w:val="006A0453"/>
    <w:rPr>
      <w:sz w:val="18"/>
      <w:szCs w:val="18"/>
    </w:rPr>
  </w:style>
  <w:style w:type="character" w:customStyle="1" w:styleId="aa">
    <w:name w:val="批注框文本 字符"/>
    <w:basedOn w:val="a0"/>
    <w:link w:val="a9"/>
    <w:uiPriority w:val="99"/>
    <w:semiHidden/>
    <w:rsid w:val="006A0453"/>
    <w:rPr>
      <w:sz w:val="18"/>
      <w:szCs w:val="18"/>
    </w:rPr>
  </w:style>
  <w:style w:type="character" w:styleId="ab">
    <w:name w:val="Emphasis"/>
    <w:basedOn w:val="a0"/>
    <w:uiPriority w:val="20"/>
    <w:qFormat/>
    <w:rsid w:val="00B17473"/>
    <w:rPr>
      <w:i w:val="0"/>
      <w:iCs w:val="0"/>
      <w:color w:val="F7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ugs.seu.edu.cn/_t137/2014/0910/c3686a104129/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jasmine</dc:creator>
  <cp:keywords/>
  <dc:description/>
  <cp:lastModifiedBy>钱芳</cp:lastModifiedBy>
  <cp:revision>4</cp:revision>
  <dcterms:created xsi:type="dcterms:W3CDTF">2021-07-21T09:27:00Z</dcterms:created>
  <dcterms:modified xsi:type="dcterms:W3CDTF">2021-07-29T07:17:00Z</dcterms:modified>
</cp:coreProperties>
</file>