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BE" w:rsidRPr="00402FBE" w:rsidRDefault="00402FBE" w:rsidP="00402FBE">
      <w:pPr>
        <w:pStyle w:val="a5"/>
        <w:spacing w:before="0" w:beforeAutospacing="0" w:after="0" w:afterAutospacing="0"/>
        <w:jc w:val="center"/>
        <w:rPr>
          <w:rFonts w:ascii="&amp;quot" w:hAnsi="&amp;quot"/>
          <w:color w:val="333333"/>
          <w:sz w:val="20"/>
          <w:szCs w:val="8"/>
        </w:rPr>
      </w:pPr>
      <w:r w:rsidRPr="00402FBE">
        <w:rPr>
          <w:rFonts w:hint="eastAsia"/>
          <w:color w:val="333333"/>
          <w:sz w:val="21"/>
          <w:szCs w:val="10"/>
        </w:rPr>
        <w:t>机械工程学院2019级博士新生奖学金评奖工作细则</w:t>
      </w:r>
    </w:p>
    <w:p w:rsidR="00402FBE" w:rsidRPr="00402FBE" w:rsidRDefault="00402FBE" w:rsidP="00402FBE">
      <w:pPr>
        <w:pStyle w:val="a5"/>
        <w:spacing w:before="0" w:beforeAutospacing="0" w:after="0" w:afterAutospacing="0" w:line="360" w:lineRule="auto"/>
        <w:rPr>
          <w:rFonts w:ascii="&amp;quot" w:hAnsi="&amp;quot"/>
          <w:color w:val="333333"/>
          <w:sz w:val="20"/>
          <w:szCs w:val="8"/>
        </w:rPr>
      </w:pPr>
      <w:r w:rsidRPr="00402FBE">
        <w:rPr>
          <w:rFonts w:hint="eastAsia"/>
          <w:color w:val="333333"/>
          <w:sz w:val="20"/>
          <w:szCs w:val="9"/>
        </w:rPr>
        <w:t>根据研究生院《关于2019级博士新生奖学金评奖工作的通知》要求，学院成立“博士新生奖”专家评审组，并制订学院评奖工作细则。</w:t>
      </w:r>
    </w:p>
    <w:p w:rsidR="00402FBE" w:rsidRPr="00402FBE" w:rsidRDefault="00402FBE" w:rsidP="00402FBE">
      <w:pPr>
        <w:pStyle w:val="a5"/>
        <w:spacing w:before="0" w:beforeAutospacing="0" w:after="0" w:afterAutospacing="0" w:line="360" w:lineRule="auto"/>
        <w:rPr>
          <w:rFonts w:ascii="&amp;quot" w:hAnsi="&amp;quot"/>
          <w:color w:val="333333"/>
          <w:sz w:val="20"/>
          <w:szCs w:val="8"/>
        </w:rPr>
      </w:pPr>
      <w:r w:rsidRPr="00402FBE">
        <w:rPr>
          <w:rStyle w:val="a6"/>
          <w:rFonts w:hint="eastAsia"/>
          <w:color w:val="333333"/>
          <w:sz w:val="20"/>
          <w:szCs w:val="9"/>
        </w:rPr>
        <w:t>一、专家评审组组成</w:t>
      </w:r>
    </w:p>
    <w:p w:rsidR="00402FBE" w:rsidRPr="00402FBE" w:rsidRDefault="00402FBE" w:rsidP="00402FBE">
      <w:pPr>
        <w:pStyle w:val="a5"/>
        <w:spacing w:before="0" w:beforeAutospacing="0" w:after="0" w:afterAutospacing="0" w:line="360" w:lineRule="auto"/>
        <w:rPr>
          <w:rFonts w:ascii="&amp;quot" w:hAnsi="&amp;quot"/>
          <w:color w:val="333333"/>
          <w:sz w:val="20"/>
          <w:szCs w:val="8"/>
        </w:rPr>
      </w:pPr>
      <w:r w:rsidRPr="00402FBE">
        <w:rPr>
          <w:rFonts w:hint="eastAsia"/>
          <w:color w:val="333333"/>
          <w:sz w:val="20"/>
          <w:szCs w:val="9"/>
        </w:rPr>
        <w:t>组长：分管研究生教育副院长</w:t>
      </w:r>
    </w:p>
    <w:p w:rsidR="00402FBE" w:rsidRPr="00402FBE" w:rsidRDefault="00402FBE" w:rsidP="00402FBE">
      <w:pPr>
        <w:pStyle w:val="a5"/>
        <w:spacing w:before="0" w:beforeAutospacing="0" w:after="0" w:afterAutospacing="0" w:line="360" w:lineRule="auto"/>
        <w:rPr>
          <w:rFonts w:ascii="&amp;quot" w:hAnsi="&amp;quot"/>
          <w:color w:val="333333"/>
          <w:sz w:val="20"/>
          <w:szCs w:val="8"/>
        </w:rPr>
      </w:pPr>
      <w:r w:rsidRPr="00402FBE">
        <w:rPr>
          <w:rFonts w:hint="eastAsia"/>
          <w:color w:val="333333"/>
          <w:sz w:val="20"/>
          <w:szCs w:val="9"/>
        </w:rPr>
        <w:t>副组长：党委副书记</w:t>
      </w:r>
    </w:p>
    <w:p w:rsidR="00402FBE" w:rsidRPr="00402FBE" w:rsidRDefault="00402FBE" w:rsidP="00402FBE">
      <w:pPr>
        <w:pStyle w:val="a5"/>
        <w:spacing w:before="0" w:beforeAutospacing="0" w:after="0" w:afterAutospacing="0" w:line="360" w:lineRule="auto"/>
        <w:rPr>
          <w:rFonts w:ascii="&amp;quot" w:hAnsi="&amp;quot"/>
          <w:color w:val="333333"/>
          <w:sz w:val="20"/>
          <w:szCs w:val="8"/>
        </w:rPr>
      </w:pPr>
      <w:r w:rsidRPr="00402FBE">
        <w:rPr>
          <w:rFonts w:hint="eastAsia"/>
          <w:color w:val="333333"/>
          <w:sz w:val="20"/>
          <w:szCs w:val="9"/>
        </w:rPr>
        <w:t>组员：博士生导师（</w:t>
      </w:r>
      <w:r w:rsidRPr="00402FBE">
        <w:rPr>
          <w:rStyle w:val="a6"/>
          <w:rFonts w:hint="eastAsia"/>
          <w:color w:val="333333"/>
          <w:sz w:val="20"/>
          <w:szCs w:val="9"/>
        </w:rPr>
        <w:t>一般不少于3人，有学生申报者回避</w:t>
      </w:r>
      <w:r w:rsidRPr="00402FBE">
        <w:rPr>
          <w:rFonts w:hint="eastAsia"/>
          <w:color w:val="333333"/>
          <w:sz w:val="20"/>
          <w:szCs w:val="9"/>
        </w:rPr>
        <w:t>）</w:t>
      </w:r>
    </w:p>
    <w:p w:rsidR="00402FBE" w:rsidRPr="00402FBE" w:rsidRDefault="00402FBE" w:rsidP="00402FBE">
      <w:pPr>
        <w:pStyle w:val="a5"/>
        <w:spacing w:before="0" w:beforeAutospacing="0" w:after="0" w:afterAutospacing="0" w:line="360" w:lineRule="auto"/>
        <w:rPr>
          <w:rFonts w:ascii="&amp;quot" w:hAnsi="&amp;quot"/>
          <w:color w:val="333333"/>
          <w:sz w:val="20"/>
          <w:szCs w:val="8"/>
        </w:rPr>
      </w:pPr>
      <w:r w:rsidRPr="00402FBE">
        <w:rPr>
          <w:rFonts w:hint="eastAsia"/>
          <w:color w:val="333333"/>
          <w:sz w:val="20"/>
          <w:szCs w:val="9"/>
        </w:rPr>
        <w:t>秘书：付老师</w:t>
      </w:r>
    </w:p>
    <w:p w:rsidR="00402FBE" w:rsidRPr="00402FBE" w:rsidRDefault="00402FBE" w:rsidP="00402FBE">
      <w:pPr>
        <w:pStyle w:val="a5"/>
        <w:spacing w:before="0" w:beforeAutospacing="0" w:after="0" w:afterAutospacing="0" w:line="360" w:lineRule="auto"/>
        <w:rPr>
          <w:rFonts w:ascii="&amp;quot" w:hAnsi="&amp;quot"/>
          <w:color w:val="333333"/>
          <w:sz w:val="20"/>
          <w:szCs w:val="8"/>
        </w:rPr>
      </w:pPr>
      <w:r w:rsidRPr="00402FBE">
        <w:rPr>
          <w:rStyle w:val="a6"/>
          <w:rFonts w:hint="eastAsia"/>
          <w:color w:val="333333"/>
          <w:sz w:val="20"/>
          <w:szCs w:val="9"/>
        </w:rPr>
        <w:t>二、评奖条件</w:t>
      </w:r>
    </w:p>
    <w:p w:rsidR="00402FBE" w:rsidRPr="00402FBE" w:rsidRDefault="00402FBE" w:rsidP="00402FBE">
      <w:pPr>
        <w:pStyle w:val="a5"/>
        <w:spacing w:before="0" w:beforeAutospacing="0" w:after="0" w:afterAutospacing="0" w:line="360" w:lineRule="auto"/>
        <w:rPr>
          <w:rFonts w:ascii="&amp;quot" w:hAnsi="&amp;quot"/>
          <w:color w:val="333333"/>
          <w:sz w:val="20"/>
          <w:szCs w:val="8"/>
        </w:rPr>
      </w:pPr>
      <w:r w:rsidRPr="00402FBE">
        <w:rPr>
          <w:rFonts w:hint="eastAsia"/>
          <w:color w:val="333333"/>
          <w:sz w:val="20"/>
          <w:szCs w:val="9"/>
        </w:rPr>
        <w:t>（一）本科直博生：来自双一流建设高校的双一流建设学科，且本科成绩排名位列所在专业前5%或在所学领域最高水平的学科或科技竞赛中获得一等奖（含）以上。</w:t>
      </w:r>
    </w:p>
    <w:p w:rsidR="00402FBE" w:rsidRPr="00402FBE" w:rsidRDefault="00402FBE" w:rsidP="00402FBE">
      <w:pPr>
        <w:pStyle w:val="a5"/>
        <w:spacing w:before="0" w:beforeAutospacing="0" w:after="0" w:afterAutospacing="0" w:line="360" w:lineRule="auto"/>
        <w:rPr>
          <w:rFonts w:ascii="&amp;quot" w:hAnsi="&amp;quot"/>
          <w:color w:val="333333"/>
          <w:sz w:val="20"/>
          <w:szCs w:val="8"/>
        </w:rPr>
      </w:pPr>
      <w:r w:rsidRPr="00402FBE">
        <w:rPr>
          <w:rFonts w:hint="eastAsia"/>
          <w:color w:val="333333"/>
          <w:sz w:val="20"/>
          <w:szCs w:val="9"/>
        </w:rPr>
        <w:t>（二）硕博连读生：</w:t>
      </w:r>
    </w:p>
    <w:p w:rsidR="00402FBE" w:rsidRPr="00402FBE" w:rsidRDefault="00402FBE" w:rsidP="00402FBE">
      <w:pPr>
        <w:pStyle w:val="a5"/>
        <w:spacing w:before="0" w:beforeAutospacing="0" w:after="0" w:afterAutospacing="0" w:line="360" w:lineRule="auto"/>
        <w:ind w:firstLine="150"/>
        <w:rPr>
          <w:rFonts w:ascii="&amp;quot" w:hAnsi="&amp;quot"/>
          <w:color w:val="333333"/>
          <w:sz w:val="20"/>
          <w:szCs w:val="8"/>
        </w:rPr>
      </w:pPr>
      <w:r w:rsidRPr="00402FBE">
        <w:rPr>
          <w:rStyle w:val="a6"/>
          <w:rFonts w:hint="eastAsia"/>
          <w:color w:val="333333"/>
          <w:sz w:val="20"/>
          <w:szCs w:val="8"/>
        </w:rPr>
        <w:t>研一申请者：</w:t>
      </w:r>
      <w:r w:rsidRPr="00402FBE">
        <w:rPr>
          <w:rFonts w:hint="eastAsia"/>
          <w:color w:val="333333"/>
          <w:sz w:val="20"/>
          <w:szCs w:val="9"/>
        </w:rPr>
        <w:t>本科来自双一流建设高校的双一流建设学科，且本科成绩排名位列所在专业前5%或在所学领域最高水平的学科或科技竞赛中获得一等奖（含）以上的推免生或研究生入学考试综合成绩排名位列录取专业前5%的统考生。</w:t>
      </w:r>
    </w:p>
    <w:p w:rsidR="00402FBE" w:rsidRPr="00402FBE" w:rsidRDefault="00402FBE" w:rsidP="00402FBE">
      <w:pPr>
        <w:pStyle w:val="a5"/>
        <w:spacing w:before="0" w:beforeAutospacing="0" w:after="0" w:afterAutospacing="0" w:line="360" w:lineRule="auto"/>
        <w:ind w:firstLine="150"/>
        <w:rPr>
          <w:rFonts w:ascii="&amp;quot" w:hAnsi="&amp;quot"/>
          <w:color w:val="333333"/>
          <w:sz w:val="20"/>
          <w:szCs w:val="8"/>
        </w:rPr>
      </w:pPr>
      <w:r w:rsidRPr="00402FBE">
        <w:rPr>
          <w:rStyle w:val="a6"/>
          <w:rFonts w:hint="eastAsia"/>
          <w:color w:val="333333"/>
          <w:sz w:val="20"/>
          <w:szCs w:val="8"/>
        </w:rPr>
        <w:t>研二和研三申请者：</w:t>
      </w:r>
    </w:p>
    <w:p w:rsidR="00402FBE" w:rsidRPr="00402FBE" w:rsidRDefault="00402FBE" w:rsidP="00402FBE">
      <w:pPr>
        <w:pStyle w:val="a5"/>
        <w:numPr>
          <w:ilvl w:val="0"/>
          <w:numId w:val="1"/>
        </w:numPr>
        <w:spacing w:before="0" w:beforeAutospacing="0" w:after="0" w:afterAutospacing="0" w:line="360" w:lineRule="auto"/>
        <w:ind w:left="0"/>
        <w:rPr>
          <w:rFonts w:ascii="Calibri" w:hAnsi="Calibri" w:cs="Calibri"/>
          <w:color w:val="000000"/>
          <w:sz w:val="20"/>
          <w:szCs w:val="8"/>
        </w:rPr>
      </w:pPr>
      <w:r w:rsidRPr="00402FBE">
        <w:rPr>
          <w:rFonts w:cs="Calibri" w:hint="eastAsia"/>
          <w:color w:val="000000"/>
          <w:sz w:val="20"/>
          <w:szCs w:val="9"/>
        </w:rPr>
        <w:t>申请人获得省部级(含)以上科技奖励（申请者排序在前三）且有个人获奖证书）；主要包括中华人民共和国各省、自治区、直辖市党委或人民政府直接授予的奖励，教育部、文化部、公安部、国家国防科技工业局等国家部委和中国人民解放军直接授予的奖励，以及国家一级学会颁布的科技奖。</w:t>
      </w:r>
    </w:p>
    <w:p w:rsidR="00402FBE" w:rsidRPr="00402FBE" w:rsidRDefault="00402FBE" w:rsidP="00402FBE">
      <w:pPr>
        <w:pStyle w:val="a5"/>
        <w:numPr>
          <w:ilvl w:val="0"/>
          <w:numId w:val="1"/>
        </w:numPr>
        <w:spacing w:before="0" w:beforeAutospacing="0" w:after="0" w:afterAutospacing="0" w:line="360" w:lineRule="auto"/>
        <w:ind w:left="0"/>
        <w:rPr>
          <w:rFonts w:ascii="Calibri" w:hAnsi="Calibri" w:cs="Calibri"/>
          <w:color w:val="000000"/>
          <w:sz w:val="20"/>
          <w:szCs w:val="8"/>
        </w:rPr>
      </w:pPr>
      <w:r w:rsidRPr="00402FBE">
        <w:rPr>
          <w:rFonts w:cs="Calibri" w:hint="eastAsia"/>
          <w:color w:val="000000"/>
          <w:sz w:val="20"/>
          <w:szCs w:val="9"/>
        </w:rPr>
        <w:t>申请人以第一作者（或导师第一作者，本人第二作者）已公开发表高水平学术论文（参见《东南大学博士研究生申请博士学位的成果考核标准（2018版）》。SCI论文按照中科院最新发布分区排序；1篇SCI收录等同于2篇EI收录；独立第一作者优先级高于共同第一作者，高于第二作者。</w:t>
      </w:r>
    </w:p>
    <w:p w:rsidR="00402FBE" w:rsidRPr="00402FBE" w:rsidRDefault="00402FBE" w:rsidP="00402FBE">
      <w:pPr>
        <w:pStyle w:val="a5"/>
        <w:numPr>
          <w:ilvl w:val="0"/>
          <w:numId w:val="1"/>
        </w:numPr>
        <w:spacing w:before="0" w:beforeAutospacing="0" w:after="0" w:afterAutospacing="0" w:line="360" w:lineRule="auto"/>
        <w:ind w:left="0"/>
        <w:rPr>
          <w:rFonts w:ascii="Calibri" w:hAnsi="Calibri" w:cs="Calibri"/>
          <w:color w:val="000000"/>
          <w:sz w:val="20"/>
          <w:szCs w:val="8"/>
        </w:rPr>
      </w:pPr>
      <w:r w:rsidRPr="00402FBE">
        <w:rPr>
          <w:rFonts w:cs="Calibri" w:hint="eastAsia"/>
          <w:color w:val="000000"/>
          <w:sz w:val="20"/>
          <w:szCs w:val="9"/>
        </w:rPr>
        <w:t>申请人授权发明专利（限申请人为前2名发明人的专利）。</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Fonts w:cs="Calibri" w:hint="eastAsia"/>
          <w:color w:val="000000"/>
          <w:sz w:val="20"/>
          <w:szCs w:val="9"/>
        </w:rPr>
        <w:t>优先级次序依次为：获得省部级(含)以上科技奖励＞学术论文＞授权专利。</w:t>
      </w:r>
    </w:p>
    <w:p w:rsidR="00402FBE" w:rsidRPr="00402FBE" w:rsidRDefault="00402FBE" w:rsidP="00402FBE">
      <w:pPr>
        <w:pStyle w:val="a5"/>
        <w:numPr>
          <w:ilvl w:val="0"/>
          <w:numId w:val="1"/>
        </w:numPr>
        <w:spacing w:before="0" w:beforeAutospacing="0" w:after="0" w:afterAutospacing="0" w:line="360" w:lineRule="auto"/>
        <w:ind w:left="0"/>
        <w:rPr>
          <w:rFonts w:ascii="Calibri" w:hAnsi="Calibri" w:cs="Calibri"/>
          <w:color w:val="000000"/>
          <w:sz w:val="20"/>
          <w:szCs w:val="8"/>
        </w:rPr>
      </w:pPr>
      <w:r w:rsidRPr="00402FBE">
        <w:rPr>
          <w:rFonts w:cs="Calibri" w:hint="eastAsia"/>
          <w:color w:val="000000"/>
          <w:sz w:val="20"/>
          <w:szCs w:val="9"/>
        </w:rPr>
        <w:t>申请考核生：</w:t>
      </w:r>
    </w:p>
    <w:p w:rsidR="00402FBE" w:rsidRPr="00402FBE" w:rsidRDefault="00402FBE" w:rsidP="00402FBE">
      <w:pPr>
        <w:pStyle w:val="a5"/>
        <w:numPr>
          <w:ilvl w:val="0"/>
          <w:numId w:val="1"/>
        </w:numPr>
        <w:spacing w:before="0" w:beforeAutospacing="0" w:after="0" w:afterAutospacing="0" w:line="360" w:lineRule="auto"/>
        <w:ind w:left="0"/>
        <w:rPr>
          <w:rFonts w:ascii="Calibri" w:hAnsi="Calibri" w:cs="Calibri"/>
          <w:color w:val="000000"/>
          <w:sz w:val="20"/>
          <w:szCs w:val="8"/>
        </w:rPr>
      </w:pPr>
      <w:r w:rsidRPr="00402FBE">
        <w:rPr>
          <w:rFonts w:cs="Calibri" w:hint="eastAsia"/>
          <w:color w:val="000000"/>
          <w:sz w:val="20"/>
          <w:szCs w:val="9"/>
        </w:rPr>
        <w:t>来自双一流建设高校的双一流建设学科或国外一流大学一流学科的全日制应届（往届）硕士生，硕士课程成绩优异；</w:t>
      </w:r>
    </w:p>
    <w:p w:rsidR="00402FBE" w:rsidRPr="00402FBE" w:rsidRDefault="00402FBE" w:rsidP="00402FBE">
      <w:pPr>
        <w:pStyle w:val="a5"/>
        <w:numPr>
          <w:ilvl w:val="0"/>
          <w:numId w:val="1"/>
        </w:numPr>
        <w:spacing w:before="0" w:beforeAutospacing="0" w:after="0" w:afterAutospacing="0" w:line="360" w:lineRule="auto"/>
        <w:ind w:left="0"/>
        <w:rPr>
          <w:rFonts w:ascii="Calibri" w:hAnsi="Calibri" w:cs="Calibri"/>
          <w:color w:val="000000"/>
          <w:sz w:val="20"/>
          <w:szCs w:val="8"/>
        </w:rPr>
      </w:pPr>
      <w:r w:rsidRPr="00402FBE">
        <w:rPr>
          <w:rFonts w:cs="Calibri" w:hint="eastAsia"/>
          <w:color w:val="000000"/>
          <w:sz w:val="20"/>
          <w:szCs w:val="9"/>
        </w:rPr>
        <w:lastRenderedPageBreak/>
        <w:t>申请人获得省部级(含)以上科技奖励，（申请者排序在前三）且有个人获奖证书）；主要包括中华人民共和国各省、自治区、直辖市党委或人民政府直接授予的奖励，教育部、文化部、公安部、国家国防科技工业局等国家部委和中国人民解放军直接授予的奖励，以及国家一级学会颁布的科技奖。</w:t>
      </w:r>
    </w:p>
    <w:p w:rsidR="00402FBE" w:rsidRPr="00402FBE" w:rsidRDefault="00402FBE" w:rsidP="00402FBE">
      <w:pPr>
        <w:pStyle w:val="a5"/>
        <w:numPr>
          <w:ilvl w:val="0"/>
          <w:numId w:val="1"/>
        </w:numPr>
        <w:spacing w:before="0" w:beforeAutospacing="0" w:after="0" w:afterAutospacing="0" w:line="360" w:lineRule="auto"/>
        <w:ind w:left="0"/>
        <w:rPr>
          <w:rFonts w:ascii="Calibri" w:hAnsi="Calibri" w:cs="Calibri"/>
          <w:color w:val="000000"/>
          <w:sz w:val="20"/>
          <w:szCs w:val="8"/>
        </w:rPr>
      </w:pPr>
      <w:r w:rsidRPr="00402FBE">
        <w:rPr>
          <w:rFonts w:cs="Calibri" w:hint="eastAsia"/>
          <w:color w:val="000000"/>
          <w:sz w:val="20"/>
          <w:szCs w:val="9"/>
        </w:rPr>
        <w:t>申请人以第一作者（或导师第一作者，本人第二作者）已公开发表高水平学术论文（参见《东南大学博士研究生申请博士学位的成果考核标准（2018版）》。SCI论文按照中科院最新发布分区排序；1篇SCI收录等同于2篇EI收录；独立第一作者优先级高于共同第一作者，高于第二作者。</w:t>
      </w:r>
    </w:p>
    <w:p w:rsidR="00402FBE" w:rsidRPr="00402FBE" w:rsidRDefault="00402FBE" w:rsidP="00402FBE">
      <w:pPr>
        <w:pStyle w:val="a5"/>
        <w:numPr>
          <w:ilvl w:val="0"/>
          <w:numId w:val="1"/>
        </w:numPr>
        <w:spacing w:before="0" w:beforeAutospacing="0" w:after="0" w:afterAutospacing="0" w:line="360" w:lineRule="auto"/>
        <w:ind w:left="0"/>
        <w:rPr>
          <w:rFonts w:ascii="Calibri" w:hAnsi="Calibri" w:cs="Calibri"/>
          <w:color w:val="000000"/>
          <w:sz w:val="20"/>
          <w:szCs w:val="8"/>
        </w:rPr>
      </w:pPr>
      <w:r w:rsidRPr="00402FBE">
        <w:rPr>
          <w:rFonts w:cs="Calibri" w:hint="eastAsia"/>
          <w:color w:val="000000"/>
          <w:sz w:val="20"/>
          <w:szCs w:val="9"/>
        </w:rPr>
        <w:t>申请人授权发明专利（限申请人为前2名发明人的专利）。</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Fonts w:cs="Calibri" w:hint="eastAsia"/>
          <w:color w:val="000000"/>
          <w:sz w:val="20"/>
          <w:szCs w:val="9"/>
        </w:rPr>
        <w:t>优先级次序依次为：获得省部级(含)以上科技奖励＞学术论文＞授权专利。</w:t>
      </w:r>
    </w:p>
    <w:p w:rsidR="00402FBE" w:rsidRPr="00402FBE" w:rsidRDefault="00402FBE" w:rsidP="00402FBE">
      <w:pPr>
        <w:pStyle w:val="a5"/>
        <w:numPr>
          <w:ilvl w:val="0"/>
          <w:numId w:val="1"/>
        </w:numPr>
        <w:spacing w:before="0" w:beforeAutospacing="0" w:after="0" w:afterAutospacing="0" w:line="360" w:lineRule="auto"/>
        <w:ind w:left="0"/>
        <w:rPr>
          <w:rFonts w:ascii="Calibri" w:hAnsi="Calibri" w:cs="Calibri"/>
          <w:color w:val="000000"/>
          <w:sz w:val="20"/>
          <w:szCs w:val="8"/>
        </w:rPr>
      </w:pPr>
      <w:r w:rsidRPr="00402FBE">
        <w:rPr>
          <w:rFonts w:cs="Calibri" w:hint="eastAsia"/>
          <w:color w:val="000000"/>
          <w:sz w:val="20"/>
          <w:szCs w:val="9"/>
        </w:rPr>
        <w:t>未达到上述条件，但学术、科研能力特别突出，并具有突出发展潜力者，需提供至少3位博士生导师联合推荐的推荐书。</w:t>
      </w:r>
    </w:p>
    <w:p w:rsidR="00402FBE" w:rsidRPr="00402FBE" w:rsidRDefault="00402FBE" w:rsidP="00402FBE">
      <w:pPr>
        <w:pStyle w:val="a5"/>
        <w:numPr>
          <w:ilvl w:val="0"/>
          <w:numId w:val="1"/>
        </w:numPr>
        <w:spacing w:before="0" w:beforeAutospacing="0" w:after="0" w:afterAutospacing="0" w:line="360" w:lineRule="auto"/>
        <w:ind w:left="0"/>
        <w:rPr>
          <w:rFonts w:ascii="Calibri" w:hAnsi="Calibri" w:cs="Calibri"/>
          <w:color w:val="000000"/>
          <w:sz w:val="20"/>
          <w:szCs w:val="8"/>
        </w:rPr>
      </w:pPr>
      <w:r w:rsidRPr="00402FBE">
        <w:rPr>
          <w:rFonts w:cs="Calibri" w:hint="eastAsia"/>
          <w:color w:val="000000"/>
          <w:sz w:val="20"/>
          <w:szCs w:val="9"/>
        </w:rPr>
        <w:t>以上成果须在2016年9月1日至2019年9月15日期间取得方可认定。</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Fonts w:ascii="Calibri" w:hAnsi="Calibri" w:cs="Calibri"/>
          <w:color w:val="000000"/>
          <w:sz w:val="20"/>
          <w:szCs w:val="8"/>
        </w:rPr>
        <w:t>  </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Style w:val="a6"/>
          <w:rFonts w:cs="Calibri" w:hint="eastAsia"/>
          <w:color w:val="000000"/>
          <w:sz w:val="20"/>
          <w:szCs w:val="9"/>
        </w:rPr>
        <w:t>三、推荐名额</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Fonts w:cs="Calibri" w:hint="eastAsia"/>
          <w:color w:val="000000"/>
          <w:sz w:val="20"/>
          <w:szCs w:val="9"/>
        </w:rPr>
        <w:t>我院2019级全日制非定向博士生共</w:t>
      </w:r>
      <w:r w:rsidRPr="00402FBE">
        <w:rPr>
          <w:rFonts w:cs="Calibri" w:hint="eastAsia"/>
          <w:color w:val="000000"/>
          <w:sz w:val="20"/>
          <w:szCs w:val="9"/>
          <w:u w:val="single"/>
        </w:rPr>
        <w:t>34</w:t>
      </w:r>
      <w:r w:rsidRPr="00402FBE">
        <w:rPr>
          <w:rFonts w:cs="Calibri" w:hint="eastAsia"/>
          <w:color w:val="000000"/>
          <w:sz w:val="20"/>
          <w:szCs w:val="9"/>
        </w:rPr>
        <w:t>名，推荐名额不超过10%。</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Fonts w:ascii="Calibri" w:hAnsi="Calibri" w:cs="Calibri"/>
          <w:color w:val="000000"/>
          <w:sz w:val="20"/>
          <w:szCs w:val="8"/>
        </w:rPr>
        <w:t>  </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Style w:val="a6"/>
          <w:rFonts w:cs="Calibri" w:hint="eastAsia"/>
          <w:color w:val="000000"/>
          <w:sz w:val="20"/>
          <w:szCs w:val="9"/>
        </w:rPr>
        <w:t>四、日程安排</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Style w:val="a6"/>
          <w:rFonts w:cs="Calibri" w:hint="eastAsia"/>
          <w:color w:val="000000"/>
          <w:sz w:val="20"/>
          <w:szCs w:val="9"/>
        </w:rPr>
        <w:t>（一）</w:t>
      </w:r>
      <w:r w:rsidRPr="00402FBE">
        <w:rPr>
          <w:rStyle w:val="a6"/>
          <w:rFonts w:cs="Calibri" w:hint="eastAsia"/>
          <w:color w:val="FF0000"/>
          <w:sz w:val="20"/>
          <w:szCs w:val="9"/>
        </w:rPr>
        <w:t>9月28日前</w:t>
      </w:r>
      <w:r w:rsidRPr="00402FBE">
        <w:rPr>
          <w:rStyle w:val="a6"/>
          <w:rFonts w:cs="Calibri" w:hint="eastAsia"/>
          <w:color w:val="000000"/>
          <w:sz w:val="20"/>
          <w:szCs w:val="9"/>
        </w:rPr>
        <w:t>，学院</w:t>
      </w:r>
      <w:r w:rsidRPr="00402FBE">
        <w:rPr>
          <w:rFonts w:cs="Calibri" w:hint="eastAsia"/>
          <w:color w:val="000000"/>
          <w:sz w:val="20"/>
          <w:szCs w:val="9"/>
        </w:rPr>
        <w:t>成立专家评审组，制订学院评奖工作细则，报研究生院审核备案，同时在院内公布。</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Style w:val="a6"/>
          <w:rFonts w:cs="Calibri" w:hint="eastAsia"/>
          <w:color w:val="000000"/>
          <w:sz w:val="20"/>
          <w:szCs w:val="9"/>
        </w:rPr>
        <w:t>（二）</w:t>
      </w:r>
      <w:r w:rsidRPr="00402FBE">
        <w:rPr>
          <w:rStyle w:val="a6"/>
          <w:rFonts w:cs="Calibri" w:hint="eastAsia"/>
          <w:color w:val="FF0000"/>
          <w:sz w:val="20"/>
          <w:szCs w:val="9"/>
        </w:rPr>
        <w:t>10月10日前</w:t>
      </w:r>
      <w:r w:rsidRPr="00402FBE">
        <w:rPr>
          <w:rStyle w:val="a6"/>
          <w:rFonts w:cs="Calibri" w:hint="eastAsia"/>
          <w:color w:val="000000"/>
          <w:sz w:val="20"/>
          <w:szCs w:val="9"/>
        </w:rPr>
        <w:t>，</w:t>
      </w:r>
      <w:r w:rsidRPr="00402FBE">
        <w:rPr>
          <w:rFonts w:cs="Calibri" w:hint="eastAsia"/>
          <w:color w:val="000000"/>
          <w:sz w:val="20"/>
          <w:szCs w:val="9"/>
        </w:rPr>
        <w:t>申请者将</w:t>
      </w:r>
      <w:r w:rsidRPr="00402FBE">
        <w:rPr>
          <w:rStyle w:val="a6"/>
          <w:rFonts w:cs="Calibri" w:hint="eastAsia"/>
          <w:color w:val="0070C0"/>
          <w:sz w:val="20"/>
          <w:szCs w:val="9"/>
        </w:rPr>
        <w:t>《东南大学博士研究生新生奖学金申请表》</w:t>
      </w:r>
      <w:r w:rsidRPr="00402FBE">
        <w:rPr>
          <w:rFonts w:cs="Calibri" w:hint="eastAsia"/>
          <w:color w:val="000000"/>
          <w:sz w:val="20"/>
          <w:szCs w:val="9"/>
        </w:rPr>
        <w:t>纸质版和相关证明纸质材料（表格和材料要求详见附件）送至学院机械楼337院办付老师处，逾期不再受理。</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Style w:val="a6"/>
          <w:rFonts w:cs="Calibri" w:hint="eastAsia"/>
          <w:color w:val="000000"/>
          <w:sz w:val="20"/>
          <w:szCs w:val="9"/>
        </w:rPr>
        <w:t>（三）</w:t>
      </w:r>
      <w:r w:rsidRPr="00402FBE">
        <w:rPr>
          <w:rStyle w:val="a6"/>
          <w:rFonts w:cs="Calibri" w:hint="eastAsia"/>
          <w:color w:val="FF0000"/>
          <w:sz w:val="20"/>
          <w:szCs w:val="9"/>
        </w:rPr>
        <w:t>10月18日前</w:t>
      </w:r>
      <w:r w:rsidRPr="00402FBE">
        <w:rPr>
          <w:rFonts w:cs="Calibri" w:hint="eastAsia"/>
          <w:color w:val="000000"/>
          <w:sz w:val="20"/>
          <w:szCs w:val="9"/>
        </w:rPr>
        <w:t>，专家评审组对申请者材料进行评审（</w:t>
      </w:r>
      <w:r w:rsidRPr="00402FBE">
        <w:rPr>
          <w:rStyle w:val="a6"/>
          <w:rFonts w:cs="Calibri" w:hint="eastAsia"/>
          <w:color w:val="000000"/>
          <w:sz w:val="20"/>
          <w:szCs w:val="9"/>
        </w:rPr>
        <w:t>重点评价申请者的一贯学业和科研实践表现及成果奖励）</w:t>
      </w:r>
      <w:r w:rsidRPr="00402FBE">
        <w:rPr>
          <w:rFonts w:cs="Calibri" w:hint="eastAsia"/>
          <w:color w:val="000000"/>
          <w:sz w:val="20"/>
          <w:szCs w:val="9"/>
        </w:rPr>
        <w:t>；并在学院范围内组织公开答辩</w:t>
      </w:r>
      <w:r w:rsidRPr="00402FBE">
        <w:rPr>
          <w:rStyle w:val="a6"/>
          <w:rFonts w:cs="Calibri" w:hint="eastAsia"/>
          <w:color w:val="000000"/>
          <w:sz w:val="20"/>
          <w:szCs w:val="9"/>
        </w:rPr>
        <w:t>（重点评价申请者的创新意识、综合素质和领军人才潜质）</w:t>
      </w:r>
      <w:r w:rsidRPr="00402FBE">
        <w:rPr>
          <w:rFonts w:cs="Calibri" w:hint="eastAsia"/>
          <w:color w:val="000000"/>
          <w:sz w:val="20"/>
          <w:szCs w:val="9"/>
        </w:rPr>
        <w:t>；采用打分方式确定推荐名单和排序：</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Fonts w:cs="Calibri" w:hint="eastAsia"/>
          <w:color w:val="000000"/>
          <w:sz w:val="20"/>
          <w:szCs w:val="9"/>
          <w:u w:val="single"/>
        </w:rPr>
        <w:t>总成绩=材料分*80%+答辩分*20%</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Style w:val="a6"/>
          <w:rFonts w:cs="Calibri" w:hint="eastAsia"/>
          <w:color w:val="000000"/>
          <w:sz w:val="20"/>
          <w:szCs w:val="9"/>
        </w:rPr>
        <w:t>公开答辩时间地点及要求另行通知</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Fonts w:cs="Calibri" w:hint="eastAsia"/>
          <w:color w:val="000000"/>
          <w:sz w:val="20"/>
          <w:szCs w:val="9"/>
        </w:rPr>
        <w:t>（四）推荐结果经学院负责人审核后在学院网站上公示一周，同时将推荐材料报送研究生院。对结果有异议者可在公示期内向学院提出书面申诉，学院将按程序组织复议。</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Fonts w:cs="Calibri" w:hint="eastAsia"/>
          <w:color w:val="000000"/>
          <w:sz w:val="20"/>
          <w:szCs w:val="9"/>
        </w:rPr>
        <w:t>申诉电话：</w:t>
      </w:r>
      <w:r w:rsidRPr="00402FBE">
        <w:rPr>
          <w:rFonts w:cs="Calibri" w:hint="eastAsia"/>
          <w:color w:val="000000"/>
          <w:sz w:val="20"/>
          <w:szCs w:val="9"/>
          <w:u w:val="single"/>
        </w:rPr>
        <w:t>025-52090509</w:t>
      </w:r>
      <w:r w:rsidRPr="00402FBE">
        <w:rPr>
          <w:rFonts w:cs="Calibri" w:hint="eastAsia"/>
          <w:color w:val="000000"/>
          <w:sz w:val="20"/>
          <w:szCs w:val="9"/>
        </w:rPr>
        <w:t>邮箱：</w:t>
      </w:r>
      <w:r w:rsidRPr="00402FBE">
        <w:rPr>
          <w:rFonts w:cs="Calibri" w:hint="eastAsia"/>
          <w:color w:val="000000"/>
          <w:sz w:val="20"/>
          <w:szCs w:val="9"/>
          <w:u w:val="single"/>
        </w:rPr>
        <w:t>280685923@qq.com</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Fonts w:ascii="Calibri" w:hAnsi="Calibri" w:cs="Calibri"/>
          <w:color w:val="000000"/>
          <w:sz w:val="20"/>
          <w:szCs w:val="8"/>
        </w:rPr>
        <w:lastRenderedPageBreak/>
        <w:t>  </w:t>
      </w:r>
    </w:p>
    <w:p w:rsidR="00402FBE" w:rsidRPr="00402FBE" w:rsidRDefault="00402FBE" w:rsidP="00402FBE">
      <w:pPr>
        <w:pStyle w:val="a5"/>
        <w:spacing w:before="0" w:beforeAutospacing="0" w:after="0" w:afterAutospacing="0" w:line="360" w:lineRule="auto"/>
        <w:rPr>
          <w:rFonts w:ascii="Calibri" w:hAnsi="Calibri" w:cs="Calibri"/>
          <w:color w:val="000000"/>
          <w:sz w:val="20"/>
          <w:szCs w:val="8"/>
        </w:rPr>
      </w:pPr>
      <w:r w:rsidRPr="00402FBE">
        <w:rPr>
          <w:rFonts w:ascii="Calibri" w:hAnsi="Calibri" w:cs="Calibri"/>
          <w:color w:val="000000"/>
          <w:sz w:val="20"/>
          <w:szCs w:val="8"/>
        </w:rPr>
        <w:t>  </w:t>
      </w:r>
    </w:p>
    <w:p w:rsidR="00402FBE" w:rsidRPr="00402FBE" w:rsidRDefault="00402FBE" w:rsidP="00402FBE">
      <w:pPr>
        <w:pStyle w:val="a5"/>
        <w:spacing w:before="0" w:beforeAutospacing="0" w:after="0" w:afterAutospacing="0" w:line="360" w:lineRule="auto"/>
        <w:jc w:val="right"/>
        <w:rPr>
          <w:rFonts w:ascii="Calibri" w:hAnsi="Calibri" w:cs="Calibri"/>
          <w:color w:val="000000"/>
          <w:sz w:val="20"/>
          <w:szCs w:val="8"/>
        </w:rPr>
      </w:pPr>
      <w:r w:rsidRPr="00402FBE">
        <w:rPr>
          <w:rFonts w:cs="Calibri" w:hint="eastAsia"/>
          <w:color w:val="000000"/>
          <w:sz w:val="20"/>
          <w:szCs w:val="9"/>
        </w:rPr>
        <w:t>2019年9月29日</w:t>
      </w:r>
    </w:p>
    <w:p w:rsidR="00B1707E" w:rsidRPr="00402FBE" w:rsidRDefault="00B1707E">
      <w:pPr>
        <w:rPr>
          <w:sz w:val="44"/>
        </w:rPr>
      </w:pPr>
    </w:p>
    <w:sectPr w:rsidR="00B1707E" w:rsidRPr="00402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07E" w:rsidRDefault="00B1707E" w:rsidP="00402FBE">
      <w:r>
        <w:separator/>
      </w:r>
    </w:p>
  </w:endnote>
  <w:endnote w:type="continuationSeparator" w:id="1">
    <w:p w:rsidR="00B1707E" w:rsidRDefault="00B1707E" w:rsidP="00402F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07E" w:rsidRDefault="00B1707E" w:rsidP="00402FBE">
      <w:r>
        <w:separator/>
      </w:r>
    </w:p>
  </w:footnote>
  <w:footnote w:type="continuationSeparator" w:id="1">
    <w:p w:rsidR="00B1707E" w:rsidRDefault="00B1707E" w:rsidP="00402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C3510"/>
    <w:multiLevelType w:val="multilevel"/>
    <w:tmpl w:val="C1A44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FBE"/>
    <w:rsid w:val="00402FBE"/>
    <w:rsid w:val="00B17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2F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2FBE"/>
    <w:rPr>
      <w:sz w:val="18"/>
      <w:szCs w:val="18"/>
    </w:rPr>
  </w:style>
  <w:style w:type="paragraph" w:styleId="a4">
    <w:name w:val="footer"/>
    <w:basedOn w:val="a"/>
    <w:link w:val="Char0"/>
    <w:uiPriority w:val="99"/>
    <w:semiHidden/>
    <w:unhideWhenUsed/>
    <w:rsid w:val="00402F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2FBE"/>
    <w:rPr>
      <w:sz w:val="18"/>
      <w:szCs w:val="18"/>
    </w:rPr>
  </w:style>
  <w:style w:type="paragraph" w:styleId="a5">
    <w:name w:val="Normal (Web)"/>
    <w:basedOn w:val="a"/>
    <w:uiPriority w:val="99"/>
    <w:semiHidden/>
    <w:unhideWhenUsed/>
    <w:rsid w:val="00402FB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2FBE"/>
    <w:rPr>
      <w:b/>
      <w:bCs/>
    </w:rPr>
  </w:style>
</w:styles>
</file>

<file path=word/webSettings.xml><?xml version="1.0" encoding="utf-8"?>
<w:webSettings xmlns:r="http://schemas.openxmlformats.org/officeDocument/2006/relationships" xmlns:w="http://schemas.openxmlformats.org/wordprocessingml/2006/main">
  <w:divs>
    <w:div w:id="2246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2020-09-16T04:39:00Z</dcterms:created>
  <dcterms:modified xsi:type="dcterms:W3CDTF">2020-09-16T04:41:00Z</dcterms:modified>
</cp:coreProperties>
</file>